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D4" w:rsidRPr="00C42F83" w:rsidRDefault="008D57D4" w:rsidP="008D57D4">
      <w:pPr>
        <w:pStyle w:val="NoSpacing"/>
        <w:rPr>
          <w:rFonts w:ascii="Arial" w:hAnsi="Arial" w:cs="Arial"/>
          <w:b/>
          <w:sz w:val="28"/>
          <w:szCs w:val="28"/>
        </w:rPr>
      </w:pPr>
      <w:r w:rsidRPr="008D57D4">
        <w:rPr>
          <w:rFonts w:ascii="Arial" w:hAnsi="Arial" w:cs="Arial"/>
          <w:b/>
          <w:sz w:val="28"/>
          <w:szCs w:val="28"/>
        </w:rPr>
        <w:t>MODERN STUDIES HIGHER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Political Issues in the UK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D9322F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Democracy in</w:t>
      </w:r>
      <w:r w:rsidR="008D57D4">
        <w:rPr>
          <w:rFonts w:ascii="Arial" w:hAnsi="Arial" w:cs="Arial"/>
          <w:sz w:val="24"/>
          <w:szCs w:val="24"/>
          <w:u w:val="single"/>
        </w:rPr>
        <w:t xml:space="preserve"> the UK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C42F83" w:rsidRDefault="00C42F83" w:rsidP="008D5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Implications of the UK’s decision to leave the European Union</w:t>
      </w:r>
    </w:p>
    <w:p w:rsidR="00D9322F" w:rsidRDefault="008D57D4" w:rsidP="00C42F8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role of Parliament and </w:t>
      </w:r>
      <w:r w:rsidR="00C42F83">
        <w:rPr>
          <w:rFonts w:ascii="Arial" w:hAnsi="Arial" w:cs="Arial"/>
          <w:sz w:val="24"/>
          <w:szCs w:val="24"/>
        </w:rPr>
        <w:t>elected representatives</w:t>
      </w:r>
    </w:p>
    <w:p w:rsidR="008D57D4" w:rsidRDefault="008D57D4" w:rsidP="008D5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comparison of voting systems currently used in UK elections and their effects;</w:t>
      </w:r>
    </w:p>
    <w:p w:rsidR="008D57D4" w:rsidRDefault="008D57D4" w:rsidP="008D5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Outside influences on decision-making (pressure groups, the traditional media, social media);</w:t>
      </w:r>
    </w:p>
    <w:p w:rsidR="008D57D4" w:rsidRDefault="008D57D4" w:rsidP="008D57D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 influences on voting behaviour in the UK.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Issues in the UK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Social Inequality</w:t>
      </w:r>
    </w:p>
    <w:p w:rsidR="006144B2" w:rsidRDefault="006144B2" w:rsidP="006144B2">
      <w:pPr>
        <w:pStyle w:val="NoSpacing"/>
        <w:rPr>
          <w:rFonts w:ascii="Arial" w:hAnsi="Arial" w:cs="Arial"/>
          <w:sz w:val="24"/>
          <w:szCs w:val="24"/>
        </w:rPr>
      </w:pPr>
    </w:p>
    <w:p w:rsidR="006144B2" w:rsidRDefault="006144B2" w:rsidP="008D57D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state debate: the state or the individual?</w:t>
      </w:r>
    </w:p>
    <w:p w:rsidR="008D57D4" w:rsidRDefault="008D57D4" w:rsidP="008D57D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Wealth – social class in the UK, inequalities in wealth, gender inequalities, race inequalities, government policies to deal with wealth inequalities.</w:t>
      </w:r>
    </w:p>
    <w:p w:rsidR="008D57D4" w:rsidRDefault="008D57D4" w:rsidP="008D57D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Health – seventy years of the NHS, inequalities in health, government policies to deal with health inequalities, private health care, an assessment of the current state of 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NHS.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International Issues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USA</w:t>
      </w:r>
    </w:p>
    <w:p w:rsidR="008D57D4" w:rsidRDefault="008D57D4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8D57D4" w:rsidRDefault="008D57D4" w:rsidP="008D57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US political system;</w:t>
      </w:r>
    </w:p>
    <w:p w:rsidR="008D57D4" w:rsidRDefault="008D57D4" w:rsidP="008D57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issues and political parties;</w:t>
      </w:r>
    </w:p>
    <w:p w:rsidR="008D57D4" w:rsidRDefault="008D57D4" w:rsidP="008D57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and economic inequalities facing</w:t>
      </w:r>
      <w:r w:rsidR="00C42F83">
        <w:rPr>
          <w:rFonts w:ascii="Arial" w:hAnsi="Arial" w:cs="Arial"/>
          <w:sz w:val="24"/>
          <w:szCs w:val="24"/>
        </w:rPr>
        <w:t xml:space="preserve"> groups in</w:t>
      </w:r>
      <w:r>
        <w:rPr>
          <w:rFonts w:ascii="Arial" w:hAnsi="Arial" w:cs="Arial"/>
          <w:sz w:val="24"/>
          <w:szCs w:val="24"/>
        </w:rPr>
        <w:t xml:space="preserve"> the USA.</w:t>
      </w:r>
    </w:p>
    <w:p w:rsidR="00C42F83" w:rsidRDefault="00C42F83" w:rsidP="008D57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responses to social and economic inequalities.</w:t>
      </w:r>
    </w:p>
    <w:p w:rsidR="00C42F83" w:rsidRPr="008D57D4" w:rsidRDefault="00C42F83" w:rsidP="008D57D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international influence of the USA on other countries.</w:t>
      </w:r>
    </w:p>
    <w:p w:rsidR="00D9322F" w:rsidRDefault="00D9322F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ASSESSMENT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F92F0A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takes the form of an examination consisting of </w:t>
      </w:r>
      <w:r w:rsidR="00F92F0A">
        <w:rPr>
          <w:rFonts w:ascii="Arial" w:hAnsi="Arial" w:cs="Arial"/>
          <w:sz w:val="24"/>
          <w:szCs w:val="24"/>
        </w:rPr>
        <w:t xml:space="preserve">two papers. Paper 1 is knowledge based essay questions lasting for 1 hour and 45 minutes. Paper 2 is skills based questions </w:t>
      </w:r>
      <w:r w:rsidR="00C42F83">
        <w:rPr>
          <w:rFonts w:ascii="Arial" w:hAnsi="Arial" w:cs="Arial"/>
          <w:sz w:val="24"/>
          <w:szCs w:val="24"/>
        </w:rPr>
        <w:t xml:space="preserve">and lasts for </w:t>
      </w:r>
      <w:r w:rsidR="00F92F0A">
        <w:rPr>
          <w:rFonts w:ascii="Arial" w:hAnsi="Arial" w:cs="Arial"/>
          <w:sz w:val="24"/>
          <w:szCs w:val="24"/>
        </w:rPr>
        <w:t xml:space="preserve">1 hour and 15 minutes. </w:t>
      </w:r>
    </w:p>
    <w:p w:rsidR="007E619F" w:rsidRDefault="007E619F" w:rsidP="008D57D4">
      <w:pPr>
        <w:pStyle w:val="NoSpacing"/>
        <w:rPr>
          <w:rFonts w:ascii="Arial" w:hAnsi="Arial" w:cs="Arial"/>
          <w:sz w:val="24"/>
          <w:szCs w:val="24"/>
        </w:rPr>
      </w:pPr>
    </w:p>
    <w:p w:rsidR="007E619F" w:rsidRDefault="00D9322F" w:rsidP="00D9322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also be an externally assessed assignment.  This extended response report is worth </w:t>
      </w:r>
      <w:r w:rsidR="00F92F0A">
        <w:rPr>
          <w:rFonts w:ascii="Arial" w:hAnsi="Arial" w:cs="Arial"/>
          <w:sz w:val="24"/>
          <w:szCs w:val="24"/>
        </w:rPr>
        <w:t>27%</w:t>
      </w:r>
      <w:r>
        <w:rPr>
          <w:rFonts w:ascii="Arial" w:hAnsi="Arial" w:cs="Arial"/>
          <w:sz w:val="24"/>
          <w:szCs w:val="24"/>
        </w:rPr>
        <w:t xml:space="preserve"> of the overall mark in which learners will write a report on their own research into a current political, social or economic issue.</w:t>
      </w:r>
    </w:p>
    <w:p w:rsidR="00D9322F" w:rsidRDefault="00D9322F" w:rsidP="00D9322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HOMEWORK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Pr="007E619F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This is issued on a regular basis and consists of either practise essay questions, preparation for class discussions and debates or shorter written activities.</w:t>
      </w:r>
    </w:p>
    <w:p w:rsidR="00D9322F" w:rsidRDefault="00D9322F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D57D4" w:rsidRDefault="008D57D4" w:rsidP="008D57D4">
      <w:pPr>
        <w:pStyle w:val="NoSpacing"/>
        <w:rPr>
          <w:rFonts w:ascii="Arial" w:hAnsi="Arial" w:cs="Arial"/>
          <w:b/>
          <w:sz w:val="24"/>
          <w:szCs w:val="24"/>
        </w:rPr>
      </w:pPr>
    </w:p>
    <w:p w:rsidR="008D57D4" w:rsidRPr="008D57D4" w:rsidRDefault="007E619F" w:rsidP="008D57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5 Modern Studies or a National 5 pass in any other Humanities subject or English.</w:t>
      </w:r>
    </w:p>
    <w:sectPr w:rsidR="008D57D4" w:rsidRPr="008D57D4" w:rsidSect="008D57D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133D"/>
    <w:multiLevelType w:val="hybridMultilevel"/>
    <w:tmpl w:val="5C521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0FDD"/>
    <w:multiLevelType w:val="hybridMultilevel"/>
    <w:tmpl w:val="995E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77995"/>
    <w:multiLevelType w:val="hybridMultilevel"/>
    <w:tmpl w:val="4158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D4"/>
    <w:rsid w:val="002D62E7"/>
    <w:rsid w:val="006144B2"/>
    <w:rsid w:val="007E619F"/>
    <w:rsid w:val="008D57D4"/>
    <w:rsid w:val="00C42F83"/>
    <w:rsid w:val="00D9322F"/>
    <w:rsid w:val="00F92F0A"/>
    <w:rsid w:val="00FA38E1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7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7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942E91D3</Template>
  <TotalTime>8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Miss Johnston</cp:lastModifiedBy>
  <cp:revision>4</cp:revision>
  <dcterms:created xsi:type="dcterms:W3CDTF">2018-11-01T14:41:00Z</dcterms:created>
  <dcterms:modified xsi:type="dcterms:W3CDTF">2018-11-01T14:50:00Z</dcterms:modified>
</cp:coreProperties>
</file>