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32309D" w:rsidRDefault="0032309D" w:rsidP="0032309D">
      <w:pPr>
        <w:pStyle w:val="NoSpacing"/>
        <w:rPr>
          <w:rFonts w:ascii="Arial" w:hAnsi="Arial" w:cs="Arial"/>
          <w:b/>
          <w:sz w:val="28"/>
          <w:szCs w:val="28"/>
        </w:rPr>
      </w:pPr>
      <w:bookmarkStart w:id="0" w:name="_GoBack"/>
      <w:bookmarkEnd w:id="0"/>
      <w:r w:rsidRPr="0032309D">
        <w:rPr>
          <w:rFonts w:ascii="Arial" w:hAnsi="Arial" w:cs="Arial"/>
          <w:b/>
          <w:sz w:val="28"/>
          <w:szCs w:val="28"/>
        </w:rPr>
        <w:t>MUSIC ADVANCED HIGHER</w:t>
      </w:r>
    </w:p>
    <w:p w:rsidR="0032309D" w:rsidRDefault="0032309D" w:rsidP="0032309D">
      <w:pPr>
        <w:pStyle w:val="NoSpacing"/>
        <w:rPr>
          <w:rFonts w:ascii="Arial" w:hAnsi="Arial" w:cs="Arial"/>
          <w:b/>
          <w:sz w:val="24"/>
          <w:szCs w:val="24"/>
        </w:rPr>
      </w:pPr>
    </w:p>
    <w:p w:rsidR="0032309D" w:rsidRDefault="0032309D" w:rsidP="0032309D">
      <w:pPr>
        <w:pStyle w:val="NoSpacing"/>
        <w:rPr>
          <w:rFonts w:ascii="Arial" w:hAnsi="Arial" w:cs="Arial"/>
          <w:b/>
          <w:sz w:val="24"/>
          <w:szCs w:val="24"/>
        </w:rPr>
      </w:pPr>
    </w:p>
    <w:p w:rsidR="0032309D" w:rsidRDefault="0032309D" w:rsidP="0032309D">
      <w:pPr>
        <w:pStyle w:val="NoSpacing"/>
        <w:rPr>
          <w:rFonts w:ascii="Arial" w:hAnsi="Arial" w:cs="Arial"/>
          <w:b/>
          <w:sz w:val="24"/>
          <w:szCs w:val="24"/>
        </w:rPr>
      </w:pPr>
      <w:r>
        <w:rPr>
          <w:rFonts w:ascii="Arial" w:hAnsi="Arial" w:cs="Arial"/>
          <w:b/>
          <w:sz w:val="24"/>
          <w:szCs w:val="24"/>
        </w:rPr>
        <w:t>CONTENT</w:t>
      </w:r>
    </w:p>
    <w:p w:rsidR="0032309D" w:rsidRDefault="0032309D" w:rsidP="0032309D">
      <w:pPr>
        <w:pStyle w:val="NoSpacing"/>
        <w:rPr>
          <w:rFonts w:ascii="Arial" w:hAnsi="Arial" w:cs="Arial"/>
          <w:b/>
          <w:sz w:val="24"/>
          <w:szCs w:val="24"/>
        </w:rPr>
      </w:pPr>
    </w:p>
    <w:p w:rsidR="0032309D" w:rsidRDefault="0032309D" w:rsidP="0032309D">
      <w:pPr>
        <w:pStyle w:val="NoSpacing"/>
        <w:rPr>
          <w:rFonts w:ascii="Arial" w:hAnsi="Arial" w:cs="Arial"/>
          <w:sz w:val="24"/>
          <w:szCs w:val="24"/>
        </w:rPr>
      </w:pPr>
      <w:r>
        <w:rPr>
          <w:rFonts w:ascii="Arial" w:hAnsi="Arial" w:cs="Arial"/>
          <w:sz w:val="24"/>
          <w:szCs w:val="24"/>
        </w:rPr>
        <w:t>The Advanced Higher Course is designed to allow a considerable degree of flexibility, increasing personalisation and choice for learners.  At Advanced Higher, features of the course include:</w:t>
      </w:r>
    </w:p>
    <w:p w:rsidR="0032309D" w:rsidRDefault="0032309D" w:rsidP="0032309D">
      <w:pPr>
        <w:pStyle w:val="NoSpacing"/>
        <w:rPr>
          <w:rFonts w:ascii="Arial" w:hAnsi="Arial" w:cs="Arial"/>
          <w:sz w:val="24"/>
          <w:szCs w:val="24"/>
        </w:rPr>
      </w:pPr>
    </w:p>
    <w:p w:rsidR="0032309D" w:rsidRDefault="0032309D" w:rsidP="0032309D">
      <w:pPr>
        <w:pStyle w:val="NoSpacing"/>
        <w:numPr>
          <w:ilvl w:val="0"/>
          <w:numId w:val="1"/>
        </w:numPr>
        <w:rPr>
          <w:rFonts w:ascii="Arial" w:hAnsi="Arial" w:cs="Arial"/>
          <w:sz w:val="24"/>
          <w:szCs w:val="24"/>
        </w:rPr>
      </w:pPr>
      <w:r>
        <w:rPr>
          <w:rFonts w:ascii="Arial" w:hAnsi="Arial" w:cs="Arial"/>
          <w:sz w:val="24"/>
          <w:szCs w:val="24"/>
        </w:rPr>
        <w:t>Three mandatory units</w:t>
      </w:r>
    </w:p>
    <w:p w:rsidR="0032309D" w:rsidRDefault="0032309D" w:rsidP="0032309D">
      <w:pPr>
        <w:pStyle w:val="NoSpacing"/>
        <w:numPr>
          <w:ilvl w:val="0"/>
          <w:numId w:val="1"/>
        </w:numPr>
        <w:rPr>
          <w:rFonts w:ascii="Arial" w:hAnsi="Arial" w:cs="Arial"/>
          <w:sz w:val="24"/>
          <w:szCs w:val="24"/>
        </w:rPr>
      </w:pPr>
      <w:r>
        <w:rPr>
          <w:rFonts w:ascii="Arial" w:hAnsi="Arial" w:cs="Arial"/>
          <w:sz w:val="24"/>
          <w:szCs w:val="24"/>
        </w:rPr>
        <w:t>Learners can create music by composing/arranging or improvising</w:t>
      </w:r>
    </w:p>
    <w:p w:rsidR="0032309D" w:rsidRDefault="0032309D" w:rsidP="0032309D">
      <w:pPr>
        <w:pStyle w:val="NoSpacing"/>
        <w:numPr>
          <w:ilvl w:val="0"/>
          <w:numId w:val="1"/>
        </w:numPr>
        <w:rPr>
          <w:rFonts w:ascii="Arial" w:hAnsi="Arial" w:cs="Arial"/>
          <w:sz w:val="24"/>
          <w:szCs w:val="24"/>
        </w:rPr>
      </w:pPr>
      <w:r>
        <w:rPr>
          <w:rFonts w:ascii="Arial" w:hAnsi="Arial" w:cs="Arial"/>
          <w:sz w:val="24"/>
          <w:szCs w:val="24"/>
        </w:rPr>
        <w:t>Self-reflection is an explicit part of the course</w:t>
      </w:r>
    </w:p>
    <w:p w:rsidR="0032309D" w:rsidRDefault="0032309D" w:rsidP="0032309D">
      <w:pPr>
        <w:pStyle w:val="NoSpacing"/>
        <w:rPr>
          <w:rFonts w:ascii="Arial" w:hAnsi="Arial" w:cs="Arial"/>
          <w:sz w:val="24"/>
          <w:szCs w:val="24"/>
        </w:rPr>
      </w:pPr>
    </w:p>
    <w:p w:rsidR="0032309D" w:rsidRDefault="0032309D" w:rsidP="0032309D">
      <w:pPr>
        <w:pStyle w:val="NoSpacing"/>
        <w:rPr>
          <w:rFonts w:ascii="Arial" w:hAnsi="Arial" w:cs="Arial"/>
          <w:sz w:val="24"/>
          <w:szCs w:val="24"/>
        </w:rPr>
      </w:pPr>
      <w:r>
        <w:rPr>
          <w:rFonts w:ascii="Arial" w:hAnsi="Arial" w:cs="Arial"/>
          <w:sz w:val="24"/>
          <w:szCs w:val="24"/>
        </w:rPr>
        <w:t>The following are areas of study:</w:t>
      </w:r>
    </w:p>
    <w:p w:rsidR="0032309D" w:rsidRDefault="0032309D" w:rsidP="0032309D">
      <w:pPr>
        <w:pStyle w:val="NoSpacing"/>
        <w:rPr>
          <w:rFonts w:ascii="Arial" w:hAnsi="Arial" w:cs="Arial"/>
          <w:sz w:val="24"/>
          <w:szCs w:val="24"/>
        </w:rPr>
      </w:pPr>
    </w:p>
    <w:p w:rsidR="0032309D" w:rsidRDefault="0032309D" w:rsidP="0032309D">
      <w:pPr>
        <w:pStyle w:val="NoSpacing"/>
        <w:numPr>
          <w:ilvl w:val="0"/>
          <w:numId w:val="2"/>
        </w:numPr>
        <w:rPr>
          <w:rFonts w:ascii="Arial" w:hAnsi="Arial" w:cs="Arial"/>
          <w:sz w:val="24"/>
          <w:szCs w:val="24"/>
        </w:rPr>
      </w:pPr>
      <w:r>
        <w:rPr>
          <w:rFonts w:ascii="Arial" w:hAnsi="Arial" w:cs="Arial"/>
          <w:sz w:val="24"/>
          <w:szCs w:val="24"/>
        </w:rPr>
        <w:t>Performing skills on two instruments or on one instrument and voice</w:t>
      </w:r>
    </w:p>
    <w:p w:rsidR="0032309D" w:rsidRDefault="0032309D" w:rsidP="0032309D">
      <w:pPr>
        <w:pStyle w:val="NoSpacing"/>
        <w:numPr>
          <w:ilvl w:val="0"/>
          <w:numId w:val="2"/>
        </w:numPr>
        <w:rPr>
          <w:rFonts w:ascii="Arial" w:hAnsi="Arial" w:cs="Arial"/>
          <w:sz w:val="24"/>
          <w:szCs w:val="24"/>
        </w:rPr>
      </w:pPr>
      <w:r>
        <w:rPr>
          <w:rFonts w:ascii="Arial" w:hAnsi="Arial" w:cs="Arial"/>
          <w:sz w:val="24"/>
          <w:szCs w:val="24"/>
        </w:rPr>
        <w:t>Composing skills</w:t>
      </w:r>
    </w:p>
    <w:p w:rsidR="0032309D" w:rsidRPr="0032309D" w:rsidRDefault="0032309D" w:rsidP="0032309D">
      <w:pPr>
        <w:pStyle w:val="NoSpacing"/>
        <w:numPr>
          <w:ilvl w:val="0"/>
          <w:numId w:val="2"/>
        </w:numPr>
        <w:rPr>
          <w:rFonts w:ascii="Arial" w:hAnsi="Arial" w:cs="Arial"/>
          <w:sz w:val="24"/>
          <w:szCs w:val="24"/>
        </w:rPr>
      </w:pPr>
      <w:r>
        <w:rPr>
          <w:rFonts w:ascii="Arial" w:hAnsi="Arial" w:cs="Arial"/>
          <w:sz w:val="24"/>
          <w:szCs w:val="24"/>
        </w:rPr>
        <w:t>Understanding music – developing understanding and knowledge of music styles, concepts and music literacy</w:t>
      </w:r>
    </w:p>
    <w:p w:rsidR="0032309D" w:rsidRDefault="0032309D" w:rsidP="0032309D">
      <w:pPr>
        <w:pStyle w:val="NoSpacing"/>
        <w:rPr>
          <w:rFonts w:ascii="Arial" w:hAnsi="Arial" w:cs="Arial"/>
          <w:b/>
          <w:sz w:val="24"/>
          <w:szCs w:val="24"/>
        </w:rPr>
      </w:pPr>
    </w:p>
    <w:p w:rsidR="0032309D" w:rsidRDefault="0032309D" w:rsidP="0032309D">
      <w:pPr>
        <w:pStyle w:val="NoSpacing"/>
        <w:rPr>
          <w:rFonts w:ascii="Arial" w:hAnsi="Arial" w:cs="Arial"/>
          <w:b/>
          <w:sz w:val="24"/>
          <w:szCs w:val="24"/>
        </w:rPr>
      </w:pPr>
      <w:r>
        <w:rPr>
          <w:rFonts w:ascii="Arial" w:hAnsi="Arial" w:cs="Arial"/>
          <w:b/>
          <w:sz w:val="24"/>
          <w:szCs w:val="24"/>
        </w:rPr>
        <w:t>ASSESSMENT</w:t>
      </w:r>
    </w:p>
    <w:p w:rsidR="0032309D" w:rsidRDefault="0032309D" w:rsidP="0032309D">
      <w:pPr>
        <w:pStyle w:val="NoSpacing"/>
        <w:rPr>
          <w:rFonts w:ascii="Arial" w:hAnsi="Arial" w:cs="Arial"/>
          <w:b/>
          <w:sz w:val="24"/>
          <w:szCs w:val="24"/>
        </w:rPr>
      </w:pPr>
    </w:p>
    <w:p w:rsidR="0032309D" w:rsidRDefault="0032309D" w:rsidP="0032309D">
      <w:pPr>
        <w:pStyle w:val="NoSpacing"/>
        <w:rPr>
          <w:rFonts w:ascii="Arial" w:hAnsi="Arial" w:cs="Arial"/>
          <w:sz w:val="24"/>
          <w:szCs w:val="24"/>
        </w:rPr>
      </w:pPr>
      <w:r>
        <w:rPr>
          <w:rFonts w:ascii="Arial" w:hAnsi="Arial" w:cs="Arial"/>
          <w:sz w:val="24"/>
          <w:szCs w:val="24"/>
        </w:rPr>
        <w:t>To achieve the Advanced Higher course, learners must pass all of the required Units and the course assessment.  The course assessment will consist of two components: a performance and a question paper.  Both will be externally assessed.</w:t>
      </w:r>
    </w:p>
    <w:p w:rsidR="0032309D" w:rsidRDefault="0032309D" w:rsidP="0032309D">
      <w:pPr>
        <w:pStyle w:val="NoSpacing"/>
        <w:rPr>
          <w:rFonts w:ascii="Arial" w:hAnsi="Arial" w:cs="Arial"/>
          <w:sz w:val="24"/>
          <w:szCs w:val="24"/>
        </w:rPr>
      </w:pPr>
    </w:p>
    <w:p w:rsidR="0032309D" w:rsidRDefault="0032309D" w:rsidP="0032309D">
      <w:pPr>
        <w:pStyle w:val="NoSpacing"/>
        <w:rPr>
          <w:rFonts w:ascii="Arial" w:hAnsi="Arial" w:cs="Arial"/>
          <w:sz w:val="24"/>
          <w:szCs w:val="24"/>
        </w:rPr>
      </w:pPr>
      <w:r>
        <w:rPr>
          <w:rFonts w:ascii="Arial" w:hAnsi="Arial" w:cs="Arial"/>
          <w:b/>
          <w:sz w:val="24"/>
          <w:szCs w:val="24"/>
        </w:rPr>
        <w:t>Coursework: Performance</w:t>
      </w:r>
    </w:p>
    <w:p w:rsidR="0032309D" w:rsidRDefault="0032309D" w:rsidP="0032309D">
      <w:pPr>
        <w:pStyle w:val="NoSpacing"/>
        <w:rPr>
          <w:rFonts w:ascii="Arial" w:hAnsi="Arial" w:cs="Arial"/>
          <w:sz w:val="24"/>
          <w:szCs w:val="24"/>
        </w:rPr>
      </w:pPr>
    </w:p>
    <w:p w:rsidR="0032309D" w:rsidRDefault="0032309D" w:rsidP="0032309D">
      <w:pPr>
        <w:pStyle w:val="NoSpacing"/>
        <w:rPr>
          <w:rFonts w:ascii="Arial" w:hAnsi="Arial" w:cs="Arial"/>
          <w:sz w:val="24"/>
          <w:szCs w:val="24"/>
        </w:rPr>
      </w:pPr>
      <w:r>
        <w:rPr>
          <w:rFonts w:ascii="Arial" w:hAnsi="Arial" w:cs="Arial"/>
          <w:sz w:val="24"/>
          <w:szCs w:val="24"/>
        </w:rPr>
        <w:t>The performance will have 60 marks.  It will be externally marked by a Visiting Assessor.  The performance will allow learners to demonstrate their technical and musical skills when performing a pre-prepared programme of music.  This will include performing on each of their two selected instruments or on one instrument and voice at Grade 5 level, either solo or as part of a group for a total of 18 minutes.</w:t>
      </w:r>
    </w:p>
    <w:p w:rsidR="0032309D" w:rsidRDefault="0032309D" w:rsidP="0032309D">
      <w:pPr>
        <w:pStyle w:val="NoSpacing"/>
        <w:rPr>
          <w:rFonts w:ascii="Arial" w:hAnsi="Arial" w:cs="Arial"/>
          <w:sz w:val="24"/>
          <w:szCs w:val="24"/>
        </w:rPr>
      </w:pPr>
    </w:p>
    <w:p w:rsidR="0032309D" w:rsidRDefault="0032309D" w:rsidP="0032309D">
      <w:pPr>
        <w:pStyle w:val="NoSpacing"/>
        <w:rPr>
          <w:rFonts w:ascii="Arial" w:hAnsi="Arial" w:cs="Arial"/>
          <w:sz w:val="24"/>
          <w:szCs w:val="24"/>
        </w:rPr>
      </w:pPr>
      <w:r>
        <w:rPr>
          <w:rFonts w:ascii="Arial" w:hAnsi="Arial" w:cs="Arial"/>
          <w:b/>
          <w:sz w:val="24"/>
          <w:szCs w:val="24"/>
        </w:rPr>
        <w:t>Question Paper</w:t>
      </w:r>
    </w:p>
    <w:p w:rsidR="0032309D" w:rsidRDefault="0032309D" w:rsidP="0032309D">
      <w:pPr>
        <w:pStyle w:val="NoSpacing"/>
        <w:rPr>
          <w:rFonts w:ascii="Arial" w:hAnsi="Arial" w:cs="Arial"/>
          <w:sz w:val="24"/>
          <w:szCs w:val="24"/>
        </w:rPr>
      </w:pPr>
    </w:p>
    <w:p w:rsidR="0032309D" w:rsidRPr="0032309D" w:rsidRDefault="001268E6" w:rsidP="0032309D">
      <w:pPr>
        <w:pStyle w:val="NoSpacing"/>
        <w:rPr>
          <w:rFonts w:ascii="Arial" w:hAnsi="Arial" w:cs="Arial"/>
          <w:sz w:val="24"/>
          <w:szCs w:val="24"/>
        </w:rPr>
      </w:pPr>
      <w:r>
        <w:rPr>
          <w:rFonts w:ascii="Arial" w:hAnsi="Arial" w:cs="Arial"/>
          <w:sz w:val="24"/>
          <w:szCs w:val="24"/>
        </w:rPr>
        <w:t>The question paper will be a listening paper.  It will have 40 marks.  All questions in the paper are compulsory.  The question paper will assess the learner’s ability to aurally distinguish between music concepts.  It will allow learners to demonstrate their knowledge and understanding of music, music signs, symbols and terms and music literacy by listening to, and responding to, excerpts of music.</w:t>
      </w:r>
    </w:p>
    <w:p w:rsidR="0032309D" w:rsidRDefault="0032309D" w:rsidP="0032309D">
      <w:pPr>
        <w:pStyle w:val="NoSpacing"/>
        <w:rPr>
          <w:rFonts w:ascii="Arial" w:hAnsi="Arial" w:cs="Arial"/>
          <w:b/>
          <w:sz w:val="24"/>
          <w:szCs w:val="24"/>
        </w:rPr>
      </w:pPr>
    </w:p>
    <w:p w:rsidR="0032309D" w:rsidRDefault="0032309D" w:rsidP="0032309D">
      <w:pPr>
        <w:pStyle w:val="NoSpacing"/>
        <w:rPr>
          <w:rFonts w:ascii="Arial" w:hAnsi="Arial" w:cs="Arial"/>
          <w:b/>
          <w:sz w:val="24"/>
          <w:szCs w:val="24"/>
        </w:rPr>
      </w:pPr>
      <w:r>
        <w:rPr>
          <w:rFonts w:ascii="Arial" w:hAnsi="Arial" w:cs="Arial"/>
          <w:b/>
          <w:sz w:val="24"/>
          <w:szCs w:val="24"/>
        </w:rPr>
        <w:t>ENTRY REQUIREMENTS</w:t>
      </w:r>
    </w:p>
    <w:p w:rsidR="0032309D" w:rsidRDefault="0032309D" w:rsidP="0032309D">
      <w:pPr>
        <w:pStyle w:val="NoSpacing"/>
        <w:rPr>
          <w:rFonts w:ascii="Arial" w:hAnsi="Arial" w:cs="Arial"/>
          <w:b/>
          <w:sz w:val="24"/>
          <w:szCs w:val="24"/>
        </w:rPr>
      </w:pPr>
    </w:p>
    <w:p w:rsidR="0032309D" w:rsidRPr="0032309D" w:rsidRDefault="001268E6" w:rsidP="0032309D">
      <w:pPr>
        <w:pStyle w:val="NoSpacing"/>
        <w:rPr>
          <w:rFonts w:ascii="Arial" w:hAnsi="Arial" w:cs="Arial"/>
          <w:sz w:val="24"/>
          <w:szCs w:val="24"/>
        </w:rPr>
      </w:pPr>
      <w:r>
        <w:rPr>
          <w:rFonts w:ascii="Arial" w:hAnsi="Arial" w:cs="Arial"/>
          <w:sz w:val="24"/>
          <w:szCs w:val="24"/>
        </w:rPr>
        <w:t>Higher Music.</w:t>
      </w:r>
    </w:p>
    <w:sectPr w:rsidR="0032309D" w:rsidRPr="0032309D" w:rsidSect="0032309D">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7249"/>
    <w:multiLevelType w:val="hybridMultilevel"/>
    <w:tmpl w:val="746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63B5C"/>
    <w:multiLevelType w:val="hybridMultilevel"/>
    <w:tmpl w:val="0D1C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9D"/>
    <w:rsid w:val="001268E6"/>
    <w:rsid w:val="002D62E7"/>
    <w:rsid w:val="0032309D"/>
    <w:rsid w:val="00B3774D"/>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0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2017-02-13T19:57:00Z</dcterms:created>
  <dcterms:modified xsi:type="dcterms:W3CDTF">2017-02-13T19:57:00Z</dcterms:modified>
</cp:coreProperties>
</file>